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BCE6" w14:textId="77777777" w:rsidR="009444B2" w:rsidRDefault="009444B2" w:rsidP="00962AB8">
      <w:pPr>
        <w:jc w:val="center"/>
        <w:rPr>
          <w:b/>
        </w:rPr>
      </w:pPr>
      <w:r>
        <w:rPr>
          <w:b/>
        </w:rPr>
        <w:t>Prestigious Fellowships Advising</w:t>
      </w:r>
    </w:p>
    <w:p w14:paraId="5199059E" w14:textId="523B9B82" w:rsidR="00962AB8" w:rsidRDefault="003D3EE5" w:rsidP="00962AB8">
      <w:pPr>
        <w:jc w:val="center"/>
        <w:rPr>
          <w:b/>
        </w:rPr>
      </w:pPr>
      <w:r>
        <w:rPr>
          <w:b/>
        </w:rPr>
        <w:t>202</w:t>
      </w:r>
      <w:r w:rsidR="001547ED">
        <w:rPr>
          <w:b/>
        </w:rPr>
        <w:t>2</w:t>
      </w:r>
      <w:r>
        <w:rPr>
          <w:b/>
        </w:rPr>
        <w:t xml:space="preserve"> Knight-Hennessy </w:t>
      </w:r>
      <w:r w:rsidR="00F049C6">
        <w:rPr>
          <w:b/>
        </w:rPr>
        <w:t xml:space="preserve">Timeline (Rev </w:t>
      </w:r>
      <w:r w:rsidR="001547ED">
        <w:rPr>
          <w:b/>
        </w:rPr>
        <w:t>2</w:t>
      </w:r>
      <w:r>
        <w:rPr>
          <w:b/>
        </w:rPr>
        <w:t>/</w:t>
      </w:r>
      <w:r w:rsidR="00361DE0">
        <w:rPr>
          <w:b/>
        </w:rPr>
        <w:t>14</w:t>
      </w:r>
      <w:r w:rsidR="00F049C6">
        <w:rPr>
          <w:b/>
        </w:rPr>
        <w:t>/202</w:t>
      </w:r>
      <w:r w:rsidR="001547ED">
        <w:rPr>
          <w:b/>
        </w:rPr>
        <w:t>2</w:t>
      </w:r>
      <w:r>
        <w:rPr>
          <w:b/>
        </w:rPr>
        <w:t>)</w:t>
      </w:r>
    </w:p>
    <w:p w14:paraId="174C7FB1" w14:textId="73B322F1" w:rsidR="00962AB8" w:rsidRDefault="00962AB8" w:rsidP="00541D2F">
      <w:pPr>
        <w:rPr>
          <w:b/>
        </w:rPr>
      </w:pPr>
      <w:r>
        <w:rPr>
          <w:b/>
        </w:rPr>
        <w:t xml:space="preserve">            </w:t>
      </w:r>
    </w:p>
    <w:p w14:paraId="31F889A4" w14:textId="77777777" w:rsidR="0053419D" w:rsidRDefault="0053419D" w:rsidP="0053419D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69" w:tblpY="2881"/>
        <w:tblW w:w="9355" w:type="dxa"/>
        <w:tblLook w:val="04A0" w:firstRow="1" w:lastRow="0" w:firstColumn="1" w:lastColumn="0" w:noHBand="0" w:noVBand="1"/>
      </w:tblPr>
      <w:tblGrid>
        <w:gridCol w:w="6130"/>
        <w:gridCol w:w="3225"/>
      </w:tblGrid>
      <w:tr w:rsidR="0053419D" w14:paraId="7BBB64BE" w14:textId="77777777" w:rsidTr="00E44C04">
        <w:tc>
          <w:tcPr>
            <w:tcW w:w="6130" w:type="dxa"/>
            <w:shd w:val="clear" w:color="auto" w:fill="000000" w:themeFill="text1"/>
          </w:tcPr>
          <w:p w14:paraId="565F33F4" w14:textId="77777777" w:rsidR="0053419D" w:rsidRPr="00663095" w:rsidRDefault="0053419D" w:rsidP="0053419D">
            <w:pPr>
              <w:rPr>
                <w:b/>
              </w:rPr>
            </w:pPr>
            <w:r w:rsidRPr="00663095">
              <w:rPr>
                <w:b/>
              </w:rPr>
              <w:t>Action</w:t>
            </w:r>
          </w:p>
        </w:tc>
        <w:tc>
          <w:tcPr>
            <w:tcW w:w="3225" w:type="dxa"/>
            <w:shd w:val="clear" w:color="auto" w:fill="000000" w:themeFill="text1"/>
          </w:tcPr>
          <w:p w14:paraId="1D590902" w14:textId="77777777" w:rsidR="0053419D" w:rsidRPr="00663095" w:rsidRDefault="0053419D" w:rsidP="0053419D">
            <w:pPr>
              <w:rPr>
                <w:b/>
              </w:rPr>
            </w:pPr>
            <w:r w:rsidRPr="00663095">
              <w:rPr>
                <w:b/>
              </w:rPr>
              <w:t>Date</w:t>
            </w:r>
          </w:p>
        </w:tc>
      </w:tr>
      <w:tr w:rsidR="0053419D" w14:paraId="7544FAD9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5F14D71D" w14:textId="74774A48" w:rsidR="0053419D" w:rsidRPr="00715D74" w:rsidRDefault="0053419D" w:rsidP="00971FF3">
            <w:r>
              <w:t>Schedule an appointment with GT Prestigious Fellowships Advisor</w:t>
            </w:r>
            <w:r w:rsidR="00971FF3">
              <w:t>, Karen Mura</w:t>
            </w:r>
            <w:r>
              <w:t>:</w:t>
            </w:r>
            <w:r w:rsidR="00971FF3">
              <w:t xml:space="preserve"> Go to advising.gatech.edu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3D8D6ABF" w14:textId="1D5E965F" w:rsidR="0053419D" w:rsidRDefault="001547ED" w:rsidP="0053419D">
            <w:r>
              <w:t>In the spring</w:t>
            </w:r>
          </w:p>
        </w:tc>
      </w:tr>
      <w:tr w:rsidR="0053419D" w14:paraId="3D1EC2AA" w14:textId="77777777" w:rsidTr="0053419D">
        <w:tc>
          <w:tcPr>
            <w:tcW w:w="6130" w:type="dxa"/>
          </w:tcPr>
          <w:p w14:paraId="72585263" w14:textId="434BDF81" w:rsidR="0053419D" w:rsidRDefault="0053419D" w:rsidP="0053419D"/>
        </w:tc>
        <w:tc>
          <w:tcPr>
            <w:tcW w:w="3225" w:type="dxa"/>
          </w:tcPr>
          <w:p w14:paraId="415D8E09" w14:textId="50BB7A33" w:rsidR="0053419D" w:rsidRDefault="0053419D" w:rsidP="0053419D"/>
        </w:tc>
      </w:tr>
      <w:tr w:rsidR="0053419D" w14:paraId="00D868D4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19B68D44" w14:textId="646BD4FB" w:rsidR="0053419D" w:rsidRPr="002A1DE8" w:rsidRDefault="00971FF3" w:rsidP="00971FF3">
            <w:pPr>
              <w:rPr>
                <w:b/>
              </w:rPr>
            </w:pPr>
            <w:r w:rsidRPr="002E537C">
              <w:t>Send email</w:t>
            </w:r>
            <w:r>
              <w:t xml:space="preserve"> confirming intent to apply </w:t>
            </w:r>
            <w:r w:rsidRPr="002E537C">
              <w:t>to</w:t>
            </w:r>
            <w:r>
              <w:t xml:space="preserve"> Prestigious Fellowships Advisor, Karen Mura at:</w:t>
            </w:r>
            <w:r w:rsidRPr="002E537C">
              <w:t xml:space="preserve"> </w:t>
            </w:r>
            <w:hyperlink r:id="rId6" w:history="1">
              <w:r w:rsidRPr="008A0F2D">
                <w:rPr>
                  <w:rStyle w:val="Hyperlink"/>
                </w:rPr>
                <w:t>karen.mura@gatech.edu</w:t>
              </w:r>
            </w:hyperlink>
          </w:p>
        </w:tc>
        <w:tc>
          <w:tcPr>
            <w:tcW w:w="3225" w:type="dxa"/>
            <w:shd w:val="clear" w:color="auto" w:fill="D9D9D9" w:themeFill="background1" w:themeFillShade="D9"/>
          </w:tcPr>
          <w:p w14:paraId="0B5617B6" w14:textId="74E21A97" w:rsidR="0053419D" w:rsidRDefault="00971FF3" w:rsidP="00730D18">
            <w:r>
              <w:t>B</w:t>
            </w:r>
            <w:r w:rsidR="00730D18">
              <w:t>y</w:t>
            </w:r>
            <w:r>
              <w:t xml:space="preserve"> </w:t>
            </w:r>
            <w:r w:rsidR="0053419D">
              <w:t>J</w:t>
            </w:r>
            <w:r>
              <w:t>une 1, 202</w:t>
            </w:r>
            <w:r w:rsidR="001547ED">
              <w:t>2</w:t>
            </w:r>
          </w:p>
        </w:tc>
      </w:tr>
      <w:tr w:rsidR="0053419D" w14:paraId="304244D2" w14:textId="77777777" w:rsidTr="0053419D">
        <w:tc>
          <w:tcPr>
            <w:tcW w:w="6130" w:type="dxa"/>
          </w:tcPr>
          <w:p w14:paraId="093A39FA" w14:textId="48FEBBA0" w:rsidR="0053419D" w:rsidRPr="002A1DE8" w:rsidRDefault="00DF7A73" w:rsidP="00334EA5">
            <w:pPr>
              <w:rPr>
                <w:b/>
              </w:rPr>
            </w:pPr>
            <w:r>
              <w:t xml:space="preserve">Submit </w:t>
            </w:r>
            <w:r w:rsidR="00730D18">
              <w:t>rough</w:t>
            </w:r>
            <w:r>
              <w:t xml:space="preserve"> drafts of application essays via Canvas site if you would like professional feedback </w:t>
            </w:r>
          </w:p>
        </w:tc>
        <w:tc>
          <w:tcPr>
            <w:tcW w:w="3225" w:type="dxa"/>
          </w:tcPr>
          <w:p w14:paraId="19CEDEB3" w14:textId="3C349EB5" w:rsidR="0053419D" w:rsidRDefault="0053419D" w:rsidP="00DF7A73">
            <w:r>
              <w:t>Ju</w:t>
            </w:r>
            <w:r w:rsidR="00DF7A73">
              <w:t>ne</w:t>
            </w:r>
            <w:r w:rsidR="006A28E9">
              <w:t xml:space="preserve"> </w:t>
            </w:r>
            <w:r w:rsidR="00D23063">
              <w:t>1</w:t>
            </w:r>
            <w:r w:rsidR="000C67DC">
              <w:t>5</w:t>
            </w:r>
            <w:r w:rsidR="00971FF3">
              <w:t>-</w:t>
            </w:r>
            <w:r w:rsidR="00AD37B9">
              <w:t xml:space="preserve"> </w:t>
            </w:r>
            <w:r w:rsidR="00971FF3">
              <w:t>July 1</w:t>
            </w:r>
            <w:r w:rsidR="000C67DC">
              <w:t>5</w:t>
            </w:r>
            <w:r w:rsidR="00DF7A73">
              <w:t>,</w:t>
            </w:r>
            <w:r w:rsidR="00971FF3">
              <w:t xml:space="preserve"> 202</w:t>
            </w:r>
            <w:r w:rsidR="000C67DC">
              <w:t>2</w:t>
            </w:r>
          </w:p>
        </w:tc>
      </w:tr>
      <w:tr w:rsidR="0053419D" w14:paraId="22CB8BF5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7956E891" w14:textId="7971EEA7" w:rsidR="0053419D" w:rsidRDefault="00971FF3" w:rsidP="00DF7A73">
            <w:r>
              <w:t>Request letters of recommendation from your letter writers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5B8B0093" w14:textId="52760668" w:rsidR="0053419D" w:rsidRDefault="00971FF3" w:rsidP="0053419D">
            <w:r>
              <w:t xml:space="preserve">By </w:t>
            </w:r>
            <w:r w:rsidR="00DF7A73">
              <w:t>July 1</w:t>
            </w:r>
            <w:r w:rsidR="000C67DC">
              <w:t>5</w:t>
            </w:r>
            <w:r w:rsidR="00DF7A73">
              <w:t>,</w:t>
            </w:r>
            <w:r>
              <w:t xml:space="preserve"> 202</w:t>
            </w:r>
            <w:r w:rsidR="000C67DC">
              <w:t>2</w:t>
            </w:r>
          </w:p>
          <w:p w14:paraId="1624F4AF" w14:textId="7D3FCE3A" w:rsidR="00CF798A" w:rsidRDefault="00CF798A" w:rsidP="003A1046"/>
        </w:tc>
      </w:tr>
      <w:tr w:rsidR="0053419D" w14:paraId="56EAEB24" w14:textId="77777777" w:rsidTr="0053419D">
        <w:tc>
          <w:tcPr>
            <w:tcW w:w="6130" w:type="dxa"/>
          </w:tcPr>
          <w:p w14:paraId="75C4FA30" w14:textId="77777777" w:rsidR="0053419D" w:rsidRDefault="0053419D" w:rsidP="0053419D">
            <w:r>
              <w:t>Revise essays based on GT Fellowships Advising feedback</w:t>
            </w:r>
          </w:p>
        </w:tc>
        <w:tc>
          <w:tcPr>
            <w:tcW w:w="3225" w:type="dxa"/>
          </w:tcPr>
          <w:p w14:paraId="20BEE885" w14:textId="6E21E4E2" w:rsidR="0053419D" w:rsidRDefault="00FB7ECE" w:rsidP="00971FF3">
            <w:r>
              <w:t>July</w:t>
            </w:r>
            <w:r w:rsidR="00971FF3">
              <w:t xml:space="preserve"> 1</w:t>
            </w:r>
            <w:r w:rsidR="000C67DC">
              <w:t>5</w:t>
            </w:r>
            <w:r w:rsidR="00971FF3">
              <w:t>-</w:t>
            </w:r>
            <w:r w:rsidR="00425750">
              <w:t xml:space="preserve"> </w:t>
            </w:r>
            <w:r w:rsidR="00971FF3">
              <w:t>August 1</w:t>
            </w:r>
            <w:r w:rsidR="000C67DC">
              <w:t>5</w:t>
            </w:r>
            <w:r w:rsidR="00971FF3">
              <w:t>, 202</w:t>
            </w:r>
            <w:r w:rsidR="000C67DC">
              <w:t>2</w:t>
            </w:r>
          </w:p>
        </w:tc>
      </w:tr>
      <w:tr w:rsidR="0053419D" w14:paraId="2AACF4E4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0D4BA018" w14:textId="59FE86C0" w:rsidR="0053419D" w:rsidRPr="00A8121C" w:rsidRDefault="0053419D" w:rsidP="0053419D">
            <w:r w:rsidRPr="00A8121C">
              <w:t xml:space="preserve">COMPLETE APPLICATION, including final essays and recommendation letters, is due for GT Faculty </w:t>
            </w:r>
            <w:r w:rsidR="003A1046">
              <w:t>Review Committee consideration</w:t>
            </w:r>
            <w:r w:rsidR="00971FF3">
              <w:t>.</w:t>
            </w:r>
          </w:p>
          <w:p w14:paraId="01190838" w14:textId="3713B851" w:rsidR="0053419D" w:rsidRPr="00A8121C" w:rsidRDefault="0053419D" w:rsidP="0053419D">
            <w:r w:rsidRPr="00A8121C">
              <w:t xml:space="preserve">Save the complete application as </w:t>
            </w:r>
            <w:r w:rsidR="00971FF3">
              <w:t>a</w:t>
            </w:r>
            <w:r w:rsidRPr="00A8121C">
              <w:t xml:space="preserve"> PDF and submit via Prestigious Fellowships Canvas site</w:t>
            </w:r>
            <w:r w:rsidR="00971FF3">
              <w:t>.</w:t>
            </w:r>
          </w:p>
          <w:p w14:paraId="62B22E41" w14:textId="0A92C023" w:rsidR="0053419D" w:rsidRPr="00A26242" w:rsidRDefault="0053419D" w:rsidP="00B8467C">
            <w:r w:rsidRPr="00A8121C">
              <w:t xml:space="preserve">Recommenders will submit letters to Review Committee via </w:t>
            </w:r>
            <w:r w:rsidR="00B8467C">
              <w:t>survey link prov</w:t>
            </w:r>
            <w:r w:rsidR="001B2A68">
              <w:t>ided by Prestigious Fellowships</w:t>
            </w:r>
            <w:r w:rsidR="00971FF3">
              <w:t>.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68A55B50" w14:textId="367C1474" w:rsidR="0053419D" w:rsidRDefault="00971FF3" w:rsidP="0053419D">
            <w:r>
              <w:t xml:space="preserve">August </w:t>
            </w:r>
            <w:r w:rsidR="000C67DC">
              <w:t>5</w:t>
            </w:r>
            <w:r>
              <w:t>, 202</w:t>
            </w:r>
            <w:r w:rsidR="000C67DC">
              <w:t>2</w:t>
            </w:r>
          </w:p>
        </w:tc>
      </w:tr>
      <w:tr w:rsidR="0053419D" w14:paraId="242DD9AB" w14:textId="77777777" w:rsidTr="0053419D">
        <w:tc>
          <w:tcPr>
            <w:tcW w:w="6130" w:type="dxa"/>
          </w:tcPr>
          <w:p w14:paraId="6CEF334D" w14:textId="3AE1C7D8" w:rsidR="00AE5967" w:rsidRDefault="00AE5967" w:rsidP="00B00EFF">
            <w:r w:rsidRPr="00AE5967">
              <w:t>Send interview availability through scheduling poll provided by GT Prestigious Fellowships Advising</w:t>
            </w:r>
            <w:r>
              <w:t>.</w:t>
            </w:r>
          </w:p>
          <w:p w14:paraId="483B86B9" w14:textId="2F900710" w:rsidR="00AE5967" w:rsidRPr="00AE5967" w:rsidRDefault="00B00EFF" w:rsidP="00AE5967">
            <w:r>
              <w:t>Request a new transcript showing fall classes and upload to the Kni</w:t>
            </w:r>
            <w:r w:rsidR="00AE5967">
              <w:t>ght-Hennessy application portal.</w:t>
            </w:r>
          </w:p>
        </w:tc>
        <w:tc>
          <w:tcPr>
            <w:tcW w:w="3225" w:type="dxa"/>
          </w:tcPr>
          <w:p w14:paraId="2EAC5461" w14:textId="6F55715E" w:rsidR="0053419D" w:rsidRDefault="000C67DC" w:rsidP="00971FF3">
            <w:r>
              <w:t>Mid-</w:t>
            </w:r>
            <w:r w:rsidR="00B00EFF">
              <w:t xml:space="preserve">August </w:t>
            </w:r>
            <w:r w:rsidR="00971FF3">
              <w:t>202</w:t>
            </w:r>
            <w:r>
              <w:t>2</w:t>
            </w:r>
          </w:p>
        </w:tc>
      </w:tr>
      <w:tr w:rsidR="0053419D" w14:paraId="7EBA4AB1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0E043317" w14:textId="0C8D45C6" w:rsidR="0053419D" w:rsidRDefault="00B00EFF" w:rsidP="00541D2F">
            <w:r>
              <w:t xml:space="preserve">GT Faculty Review Committee for Knight-Hennessy will </w:t>
            </w:r>
            <w:r w:rsidR="00541D2F">
              <w:t>provide</w:t>
            </w:r>
            <w:r>
              <w:t xml:space="preserve"> essay revision suggestions 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5228B526" w14:textId="46E8E32B" w:rsidR="0053419D" w:rsidRDefault="0030736A" w:rsidP="0030736A">
            <w:r>
              <w:t>By m</w:t>
            </w:r>
            <w:r w:rsidR="00971FF3">
              <w:t>id-September 202</w:t>
            </w:r>
            <w:r w:rsidR="000C67DC">
              <w:t>2</w:t>
            </w:r>
          </w:p>
        </w:tc>
      </w:tr>
      <w:tr w:rsidR="0053419D" w14:paraId="6DF07D8C" w14:textId="77777777" w:rsidTr="0053419D">
        <w:tc>
          <w:tcPr>
            <w:tcW w:w="6130" w:type="dxa"/>
          </w:tcPr>
          <w:p w14:paraId="4BD06AFA" w14:textId="2541CCB8" w:rsidR="0053419D" w:rsidRDefault="0053419D" w:rsidP="00724A4C">
            <w:r>
              <w:t>Revise essays based on faculty committee feedback</w:t>
            </w:r>
            <w:r w:rsidR="00724A4C">
              <w:t>; SUBMIT final application</w:t>
            </w:r>
          </w:p>
        </w:tc>
        <w:tc>
          <w:tcPr>
            <w:tcW w:w="3225" w:type="dxa"/>
          </w:tcPr>
          <w:p w14:paraId="15A4CA45" w14:textId="48A28FCE" w:rsidR="0053419D" w:rsidRDefault="00BF3B27" w:rsidP="00CC76EE">
            <w:r>
              <w:t>Mid-</w:t>
            </w:r>
            <w:r w:rsidR="0053419D">
              <w:t>September</w:t>
            </w:r>
            <w:r w:rsidR="009215BF">
              <w:t xml:space="preserve"> </w:t>
            </w:r>
            <w:r w:rsidR="00A47ABC">
              <w:t>-</w:t>
            </w:r>
            <w:r w:rsidR="00971FF3">
              <w:t xml:space="preserve"> mid-</w:t>
            </w:r>
            <w:r w:rsidR="00F93BF9">
              <w:t>October</w:t>
            </w:r>
            <w:r w:rsidR="009215BF">
              <w:t xml:space="preserve"> </w:t>
            </w:r>
            <w:r w:rsidR="00971FF3">
              <w:t>202</w:t>
            </w:r>
            <w:r w:rsidR="000C67DC">
              <w:t>2</w:t>
            </w:r>
          </w:p>
        </w:tc>
      </w:tr>
      <w:tr w:rsidR="0053419D" w14:paraId="37EAF037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3E0D64D0" w14:textId="5BBA6D76" w:rsidR="0053419D" w:rsidRDefault="00CD4E6F" w:rsidP="005D02E3">
            <w:r>
              <w:t xml:space="preserve">Knight-Hennessy Scholars Program will notify applicants by email of their application status 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22E14A45" w14:textId="3384ACA2" w:rsidR="0053419D" w:rsidRDefault="00971FF3" w:rsidP="005D02E3">
            <w:r>
              <w:t>January 202</w:t>
            </w:r>
            <w:r w:rsidR="00DA1FF2">
              <w:t>3</w:t>
            </w:r>
          </w:p>
        </w:tc>
      </w:tr>
      <w:tr w:rsidR="0053419D" w14:paraId="12BCCC41" w14:textId="77777777" w:rsidTr="0053419D">
        <w:tc>
          <w:tcPr>
            <w:tcW w:w="6130" w:type="dxa"/>
          </w:tcPr>
          <w:p w14:paraId="4B0E3BD5" w14:textId="7AD95010" w:rsidR="0053419D" w:rsidRDefault="005D02E3" w:rsidP="005D02E3">
            <w:r>
              <w:t xml:space="preserve">Mock interviews for finalists  </w:t>
            </w:r>
          </w:p>
        </w:tc>
        <w:tc>
          <w:tcPr>
            <w:tcW w:w="3225" w:type="dxa"/>
          </w:tcPr>
          <w:p w14:paraId="7C1A29A6" w14:textId="3143A9BD" w:rsidR="0053419D" w:rsidRDefault="00971FF3" w:rsidP="00971FF3">
            <w:r>
              <w:t>February 202</w:t>
            </w:r>
            <w:r w:rsidR="00DA1FF2">
              <w:t>3</w:t>
            </w:r>
          </w:p>
        </w:tc>
      </w:tr>
      <w:tr w:rsidR="0053419D" w14:paraId="276B4348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6FF49255" w14:textId="67F1B91D" w:rsidR="0053419D" w:rsidRDefault="005D02E3" w:rsidP="005D02E3">
            <w:r>
              <w:t>Finalists participate in Immersion Weekend at Stanford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149EB3FA" w14:textId="4ACD17D9" w:rsidR="0053419D" w:rsidRDefault="00361DE0" w:rsidP="0053419D">
            <w:r>
              <w:t xml:space="preserve">March </w:t>
            </w:r>
            <w:r w:rsidR="00971FF3">
              <w:t>202</w:t>
            </w:r>
            <w:r w:rsidR="00DA1FF2">
              <w:t>3</w:t>
            </w:r>
          </w:p>
        </w:tc>
      </w:tr>
      <w:tr w:rsidR="0053419D" w14:paraId="22F7C2C0" w14:textId="77777777" w:rsidTr="0053419D">
        <w:tc>
          <w:tcPr>
            <w:tcW w:w="6130" w:type="dxa"/>
          </w:tcPr>
          <w:p w14:paraId="5900E33E" w14:textId="4EC8DD09" w:rsidR="0053419D" w:rsidRDefault="005D02E3" w:rsidP="005D02E3">
            <w:r>
              <w:t xml:space="preserve">Notifications of final decisions from Knight-Hennessy Scholars Program </w:t>
            </w:r>
          </w:p>
        </w:tc>
        <w:tc>
          <w:tcPr>
            <w:tcW w:w="3225" w:type="dxa"/>
          </w:tcPr>
          <w:p w14:paraId="121AA34F" w14:textId="071BB031" w:rsidR="0053419D" w:rsidRDefault="00146524" w:rsidP="00146524">
            <w:r>
              <w:t>April</w:t>
            </w:r>
            <w:r w:rsidR="00971FF3">
              <w:t xml:space="preserve"> 202</w:t>
            </w:r>
            <w:r w:rsidR="00DA1FF2">
              <w:t>3</w:t>
            </w:r>
          </w:p>
        </w:tc>
      </w:tr>
      <w:tr w:rsidR="0053419D" w14:paraId="2D48BDBD" w14:textId="77777777" w:rsidTr="0053419D">
        <w:tc>
          <w:tcPr>
            <w:tcW w:w="6130" w:type="dxa"/>
            <w:shd w:val="clear" w:color="auto" w:fill="D9D9D9" w:themeFill="background1" w:themeFillShade="D9"/>
          </w:tcPr>
          <w:p w14:paraId="15F70A4E" w14:textId="0AD490DE" w:rsidR="0053419D" w:rsidRDefault="0053419D" w:rsidP="0053419D"/>
        </w:tc>
        <w:tc>
          <w:tcPr>
            <w:tcW w:w="3225" w:type="dxa"/>
            <w:shd w:val="clear" w:color="auto" w:fill="D9D9D9" w:themeFill="background1" w:themeFillShade="D9"/>
          </w:tcPr>
          <w:p w14:paraId="415321E9" w14:textId="17C64C06" w:rsidR="0053419D" w:rsidRDefault="0053419D" w:rsidP="0053419D"/>
        </w:tc>
      </w:tr>
    </w:tbl>
    <w:p w14:paraId="0A9A00EF" w14:textId="77777777" w:rsidR="0053419D" w:rsidRDefault="0053419D" w:rsidP="00534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 getting started?  That’s okay.</w:t>
      </w:r>
    </w:p>
    <w:p w14:paraId="3D5AA74A" w14:textId="4F974E04" w:rsidR="00B1442A" w:rsidRPr="0053419D" w:rsidRDefault="0053419D" w:rsidP="00534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7" w:history="1">
        <w:r w:rsidR="00FD4665" w:rsidRPr="00044718">
          <w:rPr>
            <w:rStyle w:val="Hyperlink"/>
            <w:b/>
            <w:sz w:val="28"/>
            <w:szCs w:val="28"/>
          </w:rPr>
          <w:t>karen.mura@gatech.edu</w:t>
        </w:r>
      </w:hyperlink>
      <w:r w:rsidR="00FD4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learn how to proceed for this or other fellowship opportunities.</w:t>
      </w:r>
    </w:p>
    <w:sectPr w:rsidR="00B1442A" w:rsidRPr="0053419D" w:rsidSect="00616DC5">
      <w:headerReference w:type="default" r:id="rId8"/>
      <w:footerReference w:type="default" r:id="rId9"/>
      <w:pgSz w:w="12240" w:h="15840"/>
      <w:pgMar w:top="1440" w:right="1800" w:bottom="144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0205" w14:textId="77777777" w:rsidR="00A31C96" w:rsidRDefault="00A31C96" w:rsidP="007876D9">
      <w:r>
        <w:separator/>
      </w:r>
    </w:p>
  </w:endnote>
  <w:endnote w:type="continuationSeparator" w:id="0">
    <w:p w14:paraId="3FDCB4B5" w14:textId="77777777" w:rsidR="00A31C96" w:rsidRDefault="00A31C96" w:rsidP="007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6BA" w14:textId="7744F202" w:rsidR="005A0F36" w:rsidRPr="00715D74" w:rsidRDefault="005A0F36" w:rsidP="00715D74">
    <w:pPr>
      <w:spacing w:line="200" w:lineRule="exact"/>
      <w:rPr>
        <w:rFonts w:ascii="Arial" w:hAnsi="Arial" w:cs="Arial"/>
        <w:sz w:val="14"/>
        <w:szCs w:val="14"/>
      </w:rPr>
    </w:pPr>
  </w:p>
  <w:p w14:paraId="1B5A15F4" w14:textId="77777777" w:rsidR="005A0F36" w:rsidRPr="008047A4" w:rsidRDefault="005A0F36" w:rsidP="00B1442A">
    <w:pPr>
      <w:pStyle w:val="Footer"/>
      <w:spacing w:line="200" w:lineRule="exact"/>
      <w:ind w:left="-180"/>
      <w:rPr>
        <w:rFonts w:ascii="Arial" w:hAnsi="Arial" w:cs="Arial"/>
        <w:sz w:val="14"/>
        <w:szCs w:val="14"/>
      </w:rPr>
    </w:pPr>
  </w:p>
  <w:p w14:paraId="1D2AC371" w14:textId="77777777" w:rsidR="008047A4" w:rsidRDefault="00804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3722" w14:textId="77777777" w:rsidR="00A31C96" w:rsidRDefault="00A31C96" w:rsidP="007876D9">
      <w:r>
        <w:separator/>
      </w:r>
    </w:p>
  </w:footnote>
  <w:footnote w:type="continuationSeparator" w:id="0">
    <w:p w14:paraId="48B70780" w14:textId="77777777" w:rsidR="00A31C96" w:rsidRDefault="00A31C96" w:rsidP="0078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A13" w14:textId="77777777" w:rsidR="005A0F36" w:rsidRDefault="005A0F36" w:rsidP="007876D9">
    <w:pPr>
      <w:pStyle w:val="Header"/>
      <w:ind w:left="-1800"/>
    </w:pPr>
  </w:p>
  <w:p w14:paraId="658277BD" w14:textId="7DE46B35" w:rsidR="00B1442A" w:rsidRDefault="00B1442A" w:rsidP="00B1442A">
    <w:pPr>
      <w:pStyle w:val="Header"/>
    </w:pPr>
  </w:p>
  <w:p w14:paraId="471E9213" w14:textId="7C417010" w:rsidR="00B22AA8" w:rsidRDefault="00FE7A9A" w:rsidP="00B22AA8">
    <w:pPr>
      <w:pStyle w:val="Header"/>
      <w:ind w:left="-1260"/>
    </w:pPr>
    <w:r>
      <w:t xml:space="preserve">  </w:t>
    </w:r>
  </w:p>
  <w:p w14:paraId="100013EB" w14:textId="3EF1DCE5" w:rsidR="005A0F36" w:rsidRDefault="00861F2E" w:rsidP="007876D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13B78" wp14:editId="5F5688AC">
          <wp:simplePos x="0" y="0"/>
          <wp:positionH relativeFrom="margin">
            <wp:posOffset>682625</wp:posOffset>
          </wp:positionH>
          <wp:positionV relativeFrom="margin">
            <wp:posOffset>-173990</wp:posOffset>
          </wp:positionV>
          <wp:extent cx="4237355" cy="7150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Type w:val="letter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9"/>
    <w:rsid w:val="00013F48"/>
    <w:rsid w:val="000228C7"/>
    <w:rsid w:val="0004212C"/>
    <w:rsid w:val="00043A8E"/>
    <w:rsid w:val="00091F68"/>
    <w:rsid w:val="000C67DC"/>
    <w:rsid w:val="000F09F9"/>
    <w:rsid w:val="000F4727"/>
    <w:rsid w:val="0013000D"/>
    <w:rsid w:val="00146524"/>
    <w:rsid w:val="001547ED"/>
    <w:rsid w:val="001B2A68"/>
    <w:rsid w:val="001C2C7B"/>
    <w:rsid w:val="001D23C8"/>
    <w:rsid w:val="00201ED5"/>
    <w:rsid w:val="0021568E"/>
    <w:rsid w:val="00224D06"/>
    <w:rsid w:val="00224D9B"/>
    <w:rsid w:val="0025416F"/>
    <w:rsid w:val="002A25BF"/>
    <w:rsid w:val="002B29B9"/>
    <w:rsid w:val="0030736A"/>
    <w:rsid w:val="00333E3A"/>
    <w:rsid w:val="00334EA5"/>
    <w:rsid w:val="00334F14"/>
    <w:rsid w:val="0035020D"/>
    <w:rsid w:val="003567E7"/>
    <w:rsid w:val="00361DE0"/>
    <w:rsid w:val="00367CC3"/>
    <w:rsid w:val="00372256"/>
    <w:rsid w:val="003839FC"/>
    <w:rsid w:val="00395B59"/>
    <w:rsid w:val="003A1046"/>
    <w:rsid w:val="003B005D"/>
    <w:rsid w:val="003C4617"/>
    <w:rsid w:val="003D3E2C"/>
    <w:rsid w:val="003D3EE5"/>
    <w:rsid w:val="00400FDC"/>
    <w:rsid w:val="00425750"/>
    <w:rsid w:val="00433ADC"/>
    <w:rsid w:val="0044092A"/>
    <w:rsid w:val="0044100E"/>
    <w:rsid w:val="00513B08"/>
    <w:rsid w:val="0053419D"/>
    <w:rsid w:val="00541D2F"/>
    <w:rsid w:val="00596A73"/>
    <w:rsid w:val="005A0BD5"/>
    <w:rsid w:val="005A0F36"/>
    <w:rsid w:val="005D02E3"/>
    <w:rsid w:val="00614828"/>
    <w:rsid w:val="00616DC5"/>
    <w:rsid w:val="0067142C"/>
    <w:rsid w:val="0069082B"/>
    <w:rsid w:val="006A28E9"/>
    <w:rsid w:val="006B2227"/>
    <w:rsid w:val="00715D74"/>
    <w:rsid w:val="00722ABC"/>
    <w:rsid w:val="00724A4C"/>
    <w:rsid w:val="00730D18"/>
    <w:rsid w:val="00771ED9"/>
    <w:rsid w:val="007876D9"/>
    <w:rsid w:val="007C4379"/>
    <w:rsid w:val="007D70F8"/>
    <w:rsid w:val="007F625A"/>
    <w:rsid w:val="008047A4"/>
    <w:rsid w:val="00811BFB"/>
    <w:rsid w:val="00827240"/>
    <w:rsid w:val="00835D49"/>
    <w:rsid w:val="00861F2E"/>
    <w:rsid w:val="0089459C"/>
    <w:rsid w:val="008A2672"/>
    <w:rsid w:val="008D5095"/>
    <w:rsid w:val="008F4006"/>
    <w:rsid w:val="00901C9A"/>
    <w:rsid w:val="0091520D"/>
    <w:rsid w:val="009215BF"/>
    <w:rsid w:val="009444B2"/>
    <w:rsid w:val="00962AB8"/>
    <w:rsid w:val="0096548A"/>
    <w:rsid w:val="00971FF3"/>
    <w:rsid w:val="009B6C8A"/>
    <w:rsid w:val="009E28E4"/>
    <w:rsid w:val="009E4349"/>
    <w:rsid w:val="00A26242"/>
    <w:rsid w:val="00A31C96"/>
    <w:rsid w:val="00A34773"/>
    <w:rsid w:val="00A47ABC"/>
    <w:rsid w:val="00A54DAB"/>
    <w:rsid w:val="00A8121C"/>
    <w:rsid w:val="00AD37B9"/>
    <w:rsid w:val="00AE5967"/>
    <w:rsid w:val="00B00EFF"/>
    <w:rsid w:val="00B034F2"/>
    <w:rsid w:val="00B1193D"/>
    <w:rsid w:val="00B1442A"/>
    <w:rsid w:val="00B22AA8"/>
    <w:rsid w:val="00B8467C"/>
    <w:rsid w:val="00B87FE9"/>
    <w:rsid w:val="00BC16FA"/>
    <w:rsid w:val="00BF3B27"/>
    <w:rsid w:val="00C1745D"/>
    <w:rsid w:val="00C2703A"/>
    <w:rsid w:val="00C52ABB"/>
    <w:rsid w:val="00C612B2"/>
    <w:rsid w:val="00C855DB"/>
    <w:rsid w:val="00CC76EE"/>
    <w:rsid w:val="00CD1A98"/>
    <w:rsid w:val="00CD4E6F"/>
    <w:rsid w:val="00CF798A"/>
    <w:rsid w:val="00D23063"/>
    <w:rsid w:val="00D272DC"/>
    <w:rsid w:val="00D55C8A"/>
    <w:rsid w:val="00D6683C"/>
    <w:rsid w:val="00D83713"/>
    <w:rsid w:val="00DA1FF2"/>
    <w:rsid w:val="00DE42E2"/>
    <w:rsid w:val="00DF7A73"/>
    <w:rsid w:val="00E25F09"/>
    <w:rsid w:val="00E41FC6"/>
    <w:rsid w:val="00E44C04"/>
    <w:rsid w:val="00E60CD5"/>
    <w:rsid w:val="00E95B67"/>
    <w:rsid w:val="00EA40AF"/>
    <w:rsid w:val="00ED5509"/>
    <w:rsid w:val="00F049C6"/>
    <w:rsid w:val="00F63979"/>
    <w:rsid w:val="00F723CD"/>
    <w:rsid w:val="00F86737"/>
    <w:rsid w:val="00F87D2E"/>
    <w:rsid w:val="00F93BF9"/>
    <w:rsid w:val="00FA19EC"/>
    <w:rsid w:val="00FB7ECE"/>
    <w:rsid w:val="00FC74AD"/>
    <w:rsid w:val="00FD4665"/>
    <w:rsid w:val="00FE7A9A"/>
    <w:rsid w:val="00FF2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32DE7"/>
  <w15:docId w15:val="{712802FF-92F5-4ED4-8C1F-639887D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D9"/>
  </w:style>
  <w:style w:type="paragraph" w:styleId="Footer">
    <w:name w:val="footer"/>
    <w:basedOn w:val="Normal"/>
    <w:link w:val="FooterChar"/>
    <w:uiPriority w:val="99"/>
    <w:unhideWhenUsed/>
    <w:rsid w:val="00787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D9"/>
  </w:style>
  <w:style w:type="character" w:styleId="Hyperlink">
    <w:name w:val="Hyperlink"/>
    <w:basedOn w:val="DefaultParagraphFont"/>
    <w:uiPriority w:val="99"/>
    <w:unhideWhenUsed/>
    <w:rsid w:val="007876D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D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DC5"/>
  </w:style>
  <w:style w:type="table" w:styleId="TableGrid">
    <w:name w:val="Table Grid"/>
    <w:basedOn w:val="TableNormal"/>
    <w:uiPriority w:val="39"/>
    <w:rsid w:val="00715D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n.mura@ga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mura@gatec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Bollinger</dc:creator>
  <cp:keywords/>
  <dc:description/>
  <cp:lastModifiedBy>Hopkins, Cory A</cp:lastModifiedBy>
  <cp:revision>3</cp:revision>
  <cp:lastPrinted>2020-02-26T19:12:00Z</cp:lastPrinted>
  <dcterms:created xsi:type="dcterms:W3CDTF">2022-02-09T19:16:00Z</dcterms:created>
  <dcterms:modified xsi:type="dcterms:W3CDTF">2022-04-20T18:07:00Z</dcterms:modified>
</cp:coreProperties>
</file>